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1B" w:rsidRPr="0009101B" w:rsidRDefault="00502F3E" w:rsidP="0009101B">
      <w:pPr>
        <w:pStyle w:val="aa"/>
        <w:numPr>
          <w:ilvl w:val="0"/>
          <w:numId w:val="1"/>
        </w:numPr>
        <w:ind w:leftChars="0"/>
        <w:jc w:val="center"/>
        <w:rPr>
          <w:rFonts w:ascii="細明體" w:eastAsia="細明體" w:hAnsi="細明體" w:cs="細明體"/>
          <w:b/>
          <w:bCs/>
          <w:shadow/>
          <w:color w:val="000000" w:themeColor="text1"/>
          <w:sz w:val="36"/>
          <w:szCs w:val="36"/>
        </w:rPr>
      </w:pPr>
      <w:r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國定古蹟嘉義城隍廟</w:t>
      </w:r>
    </w:p>
    <w:p w:rsidR="00BE7803" w:rsidRPr="0009101B" w:rsidRDefault="00BE7803" w:rsidP="0009101B">
      <w:pPr>
        <w:pStyle w:val="aa"/>
        <w:ind w:leftChars="0"/>
        <w:jc w:val="center"/>
        <w:rPr>
          <w:rFonts w:ascii="細明體" w:eastAsia="細明體" w:hAnsi="細明體" w:cs="細明體"/>
          <w:b/>
          <w:bCs/>
          <w:shadow/>
          <w:color w:val="000000" w:themeColor="text1"/>
          <w:sz w:val="36"/>
          <w:szCs w:val="36"/>
        </w:rPr>
      </w:pPr>
      <w:r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10</w:t>
      </w:r>
      <w:r w:rsidR="00AB031B"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8</w:t>
      </w:r>
      <w:r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年度</w:t>
      </w:r>
      <w:r w:rsidR="00AB031B"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古蹟</w:t>
      </w:r>
      <w:r w:rsidR="00502F3E"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導覽</w:t>
      </w:r>
      <w:r w:rsidR="00351902"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體驗</w:t>
      </w:r>
      <w:r w:rsidR="00502F3E"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活動</w:t>
      </w:r>
      <w:r w:rsid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預定</w:t>
      </w:r>
      <w:r w:rsidR="00AB031B" w:rsidRPr="0009101B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日程表</w:t>
      </w:r>
      <w:r w:rsidR="00546FC3">
        <w:rPr>
          <w:rFonts w:ascii="文鼎粗隸" w:eastAsia="文鼎粗隸" w:hint="eastAsia"/>
          <w:bCs/>
          <w:shadow/>
          <w:color w:val="000000" w:themeColor="text1"/>
          <w:sz w:val="36"/>
          <w:szCs w:val="36"/>
        </w:rPr>
        <w:t>（公告版）</w:t>
      </w:r>
    </w:p>
    <w:tbl>
      <w:tblPr>
        <w:tblStyle w:val="a5"/>
        <w:tblW w:w="0" w:type="auto"/>
        <w:tblInd w:w="480" w:type="dxa"/>
        <w:tblLook w:val="04A0"/>
      </w:tblPr>
      <w:tblGrid>
        <w:gridCol w:w="2747"/>
        <w:gridCol w:w="2977"/>
        <w:gridCol w:w="3118"/>
        <w:gridCol w:w="1360"/>
      </w:tblGrid>
      <w:tr w:rsidR="00043781" w:rsidRPr="003B052A" w:rsidTr="00AD4AE2">
        <w:tc>
          <w:tcPr>
            <w:tcW w:w="2747" w:type="dxa"/>
          </w:tcPr>
          <w:p w:rsidR="00043781" w:rsidRPr="003B052A" w:rsidRDefault="00043781" w:rsidP="00043781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月日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/星期/時間</w:t>
            </w:r>
          </w:p>
        </w:tc>
        <w:tc>
          <w:tcPr>
            <w:tcW w:w="2977" w:type="dxa"/>
          </w:tcPr>
          <w:p w:rsidR="00043781" w:rsidRPr="003B052A" w:rsidRDefault="00043781" w:rsidP="00043781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古蹟導覽日期</w:t>
            </w:r>
          </w:p>
        </w:tc>
        <w:tc>
          <w:tcPr>
            <w:tcW w:w="3118" w:type="dxa"/>
          </w:tcPr>
          <w:p w:rsidR="00043781" w:rsidRPr="003B052A" w:rsidRDefault="00AD4AE2" w:rsidP="00043781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辦理地點</w:t>
            </w:r>
          </w:p>
        </w:tc>
        <w:tc>
          <w:tcPr>
            <w:tcW w:w="1360" w:type="dxa"/>
          </w:tcPr>
          <w:p w:rsidR="00043781" w:rsidRPr="003B052A" w:rsidRDefault="00043781" w:rsidP="00043781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351902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463500">
            <w:pPr>
              <w:pStyle w:val="aa"/>
              <w:ind w:leftChars="0" w:left="0"/>
              <w:jc w:val="both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351902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25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351902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6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22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0E7D92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20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351902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24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351902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21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470524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26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470524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11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23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王漢宗粗角流" w:eastAsia="王漢宗粗角流" w:hAnsi="標楷體" w:cs="細明體"/>
                <w:bCs/>
                <w:color w:val="000000" w:themeColor="text1"/>
                <w:szCs w:val="24"/>
              </w:rPr>
            </w:pPr>
          </w:p>
        </w:tc>
      </w:tr>
      <w:tr w:rsidR="00AD4AE2" w:rsidRPr="003B052A" w:rsidTr="00AD4AE2">
        <w:tc>
          <w:tcPr>
            <w:tcW w:w="2747" w:type="dxa"/>
          </w:tcPr>
          <w:p w:rsidR="00AD4AE2" w:rsidRPr="003B052A" w:rsidRDefault="00AD4AE2" w:rsidP="000E7D92">
            <w:pPr>
              <w:pStyle w:val="aa"/>
              <w:ind w:leftChars="0" w:left="0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12</w:t>
            </w:r>
            <w:r w:rsidRPr="003B052A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21</w:t>
            </w:r>
            <w:r w:rsidRPr="00351902"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（星期六）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Cs w:val="24"/>
              </w:rPr>
              <w:t>09:30</w:t>
            </w:r>
          </w:p>
        </w:tc>
        <w:tc>
          <w:tcPr>
            <w:tcW w:w="2977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  <w:t>體驗</w:t>
            </w:r>
          </w:p>
        </w:tc>
        <w:tc>
          <w:tcPr>
            <w:tcW w:w="3118" w:type="dxa"/>
            <w:vAlign w:val="center"/>
          </w:tcPr>
          <w:p w:rsidR="00AD4AE2" w:rsidRPr="003B052A" w:rsidRDefault="00AD4AE2" w:rsidP="00AD4AE2">
            <w:pPr>
              <w:pStyle w:val="aa"/>
              <w:ind w:leftChars="0" w:left="0"/>
              <w:jc w:val="center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  <w:r w:rsidRPr="003B052A">
              <w:rPr>
                <w:rFonts w:ascii="王漢宗粗角流" w:eastAsia="王漢宗粗角流" w:hAnsi="標楷體" w:cs="細明體" w:hint="eastAsia"/>
                <w:bCs/>
                <w:color w:val="000000" w:themeColor="text1"/>
                <w:szCs w:val="24"/>
              </w:rPr>
              <w:t>本廟</w:t>
            </w:r>
          </w:p>
        </w:tc>
        <w:tc>
          <w:tcPr>
            <w:tcW w:w="1360" w:type="dxa"/>
            <w:vAlign w:val="center"/>
          </w:tcPr>
          <w:p w:rsidR="00AD4AE2" w:rsidRPr="003B052A" w:rsidRDefault="00AD4AE2" w:rsidP="000E7D92">
            <w:pPr>
              <w:pStyle w:val="aa"/>
              <w:ind w:leftChars="0" w:left="0"/>
              <w:jc w:val="both"/>
              <w:rPr>
                <w:rFonts w:ascii="標楷體" w:eastAsia="標楷體" w:hAnsi="標楷體" w:cs="細明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43781" w:rsidRPr="00043781" w:rsidRDefault="00043781" w:rsidP="00AB031B">
      <w:pPr>
        <w:pStyle w:val="aa"/>
        <w:ind w:leftChars="0"/>
        <w:rPr>
          <w:rFonts w:ascii="細明體" w:eastAsia="細明體" w:hAnsi="細明體" w:cs="細明體"/>
          <w:b/>
          <w:bCs/>
          <w:color w:val="000000" w:themeColor="text1"/>
          <w:sz w:val="48"/>
          <w:szCs w:val="48"/>
        </w:rPr>
      </w:pPr>
    </w:p>
    <w:p w:rsidR="00AD4AE2" w:rsidRPr="00043781" w:rsidRDefault="00AD4AE2">
      <w:pPr>
        <w:pStyle w:val="aa"/>
        <w:ind w:leftChars="0"/>
        <w:rPr>
          <w:rFonts w:ascii="細明體" w:eastAsia="細明體" w:hAnsi="細明體" w:cs="細明體"/>
          <w:b/>
          <w:bCs/>
          <w:color w:val="000000" w:themeColor="text1"/>
          <w:sz w:val="48"/>
          <w:szCs w:val="48"/>
        </w:rPr>
      </w:pPr>
    </w:p>
    <w:sectPr w:rsidR="00AD4AE2" w:rsidRPr="00043781" w:rsidSect="00BE78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E1" w:rsidRDefault="00DE1BE1" w:rsidP="0018218D">
      <w:r>
        <w:separator/>
      </w:r>
    </w:p>
  </w:endnote>
  <w:endnote w:type="continuationSeparator" w:id="1">
    <w:p w:rsidR="00DE1BE1" w:rsidRDefault="00DE1BE1" w:rsidP="0018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角流">
    <w:panose1 w:val="02000000000000000000"/>
    <w:charset w:val="88"/>
    <w:family w:val="auto"/>
    <w:pitch w:val="variable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E1" w:rsidRDefault="00DE1BE1" w:rsidP="0018218D">
      <w:r>
        <w:separator/>
      </w:r>
    </w:p>
  </w:footnote>
  <w:footnote w:type="continuationSeparator" w:id="1">
    <w:p w:rsidR="00DE1BE1" w:rsidRDefault="00DE1BE1" w:rsidP="00182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85pt;height:33.85pt;visibility:visible;mso-wrap-style:square" o:bullet="t">
        <v:imagedata r:id="rId1" o:title="城隍廟LOGO" chromakey="#fefefe"/>
      </v:shape>
    </w:pict>
  </w:numPicBullet>
  <w:abstractNum w:abstractNumId="0">
    <w:nsid w:val="0BA01A9F"/>
    <w:multiLevelType w:val="hybridMultilevel"/>
    <w:tmpl w:val="0EA08876"/>
    <w:lvl w:ilvl="0" w:tplc="83AA950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C9E2CB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C4EE0B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D72EB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0E834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0D05FE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C3E0E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13AC7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43E64E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 [3212]" strokecolor="none [320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F3E"/>
    <w:rsid w:val="00043781"/>
    <w:rsid w:val="0009101B"/>
    <w:rsid w:val="0018218D"/>
    <w:rsid w:val="001B108B"/>
    <w:rsid w:val="00292B4B"/>
    <w:rsid w:val="00351902"/>
    <w:rsid w:val="00385BD6"/>
    <w:rsid w:val="003B052A"/>
    <w:rsid w:val="00400E6D"/>
    <w:rsid w:val="00405070"/>
    <w:rsid w:val="004460C5"/>
    <w:rsid w:val="00463500"/>
    <w:rsid w:val="00470524"/>
    <w:rsid w:val="00475029"/>
    <w:rsid w:val="004A79D0"/>
    <w:rsid w:val="004D0719"/>
    <w:rsid w:val="00502F3E"/>
    <w:rsid w:val="00546FC3"/>
    <w:rsid w:val="005B534D"/>
    <w:rsid w:val="006B0FF4"/>
    <w:rsid w:val="006F4C7F"/>
    <w:rsid w:val="007131ED"/>
    <w:rsid w:val="007E1357"/>
    <w:rsid w:val="00842A25"/>
    <w:rsid w:val="00885576"/>
    <w:rsid w:val="008A26AA"/>
    <w:rsid w:val="00916AEC"/>
    <w:rsid w:val="009A40A7"/>
    <w:rsid w:val="009B55C1"/>
    <w:rsid w:val="00A114F0"/>
    <w:rsid w:val="00A208E3"/>
    <w:rsid w:val="00A24D35"/>
    <w:rsid w:val="00A553A8"/>
    <w:rsid w:val="00AB031B"/>
    <w:rsid w:val="00AD4AE2"/>
    <w:rsid w:val="00AE5523"/>
    <w:rsid w:val="00B5434E"/>
    <w:rsid w:val="00BE7803"/>
    <w:rsid w:val="00C2750F"/>
    <w:rsid w:val="00CB33FC"/>
    <w:rsid w:val="00CD4C5A"/>
    <w:rsid w:val="00CE37D6"/>
    <w:rsid w:val="00CF44D6"/>
    <w:rsid w:val="00D64141"/>
    <w:rsid w:val="00DE1BE1"/>
    <w:rsid w:val="00E07BAD"/>
    <w:rsid w:val="00E532BB"/>
    <w:rsid w:val="00EA4B92"/>
    <w:rsid w:val="00EC5722"/>
    <w:rsid w:val="00ED27B2"/>
    <w:rsid w:val="00EE7998"/>
    <w:rsid w:val="00FC2092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2F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2F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8A26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F44D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CF44D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F44D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淺色網底1"/>
    <w:basedOn w:val="a1"/>
    <w:uiPriority w:val="60"/>
    <w:rsid w:val="00CF44D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182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218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2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218D"/>
    <w:rPr>
      <w:sz w:val="20"/>
      <w:szCs w:val="20"/>
    </w:rPr>
  </w:style>
  <w:style w:type="paragraph" w:styleId="aa">
    <w:name w:val="List Paragraph"/>
    <w:basedOn w:val="a"/>
    <w:uiPriority w:val="34"/>
    <w:qFormat/>
    <w:rsid w:val="00BE780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2019-01-04T09:21:00Z</cp:lastPrinted>
  <dcterms:created xsi:type="dcterms:W3CDTF">2019-04-02T07:38:00Z</dcterms:created>
  <dcterms:modified xsi:type="dcterms:W3CDTF">2019-04-02T07:39:00Z</dcterms:modified>
</cp:coreProperties>
</file>